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E3AD" w14:textId="3963B4A6" w:rsidR="00FE05B1" w:rsidRPr="00864A10" w:rsidRDefault="00586893" w:rsidP="00864A10">
      <w:pPr>
        <w:pStyle w:val="Ttulo1"/>
        <w:jc w:val="center"/>
        <w:rPr>
          <w:rFonts w:ascii="Arial" w:hAnsi="Arial" w:cs="Arial"/>
          <w:b/>
          <w:color w:val="auto"/>
          <w:lang w:val="es-ES"/>
        </w:rPr>
      </w:pPr>
      <w:r w:rsidRPr="00864A10">
        <w:rPr>
          <w:rFonts w:ascii="Arial" w:hAnsi="Arial" w:cs="Arial"/>
          <w:b/>
          <w:color w:val="auto"/>
          <w:lang w:val="es-ES"/>
        </w:rPr>
        <w:t>TRANSCRIPCIÓN AUDIO</w:t>
      </w:r>
    </w:p>
    <w:p w14:paraId="122E8309" w14:textId="5766A969" w:rsidR="00864A10" w:rsidRPr="00864A10" w:rsidRDefault="00864A10" w:rsidP="00864A10">
      <w:pPr>
        <w:pStyle w:val="Ttulo1"/>
        <w:rPr>
          <w:rFonts w:ascii="Arial" w:hAnsi="Arial" w:cs="Arial"/>
          <w:b/>
          <w:color w:val="auto"/>
          <w:sz w:val="22"/>
          <w:szCs w:val="22"/>
        </w:rPr>
      </w:pPr>
      <w:proofErr w:type="spellStart"/>
      <w:r w:rsidRPr="00864A10">
        <w:rPr>
          <w:rStyle w:val="field"/>
          <w:rFonts w:ascii="Arial" w:hAnsi="Arial" w:cs="Arial"/>
          <w:b/>
          <w:color w:val="auto"/>
          <w:sz w:val="22"/>
          <w:szCs w:val="22"/>
        </w:rPr>
        <w:t>Superservicios</w:t>
      </w:r>
      <w:proofErr w:type="spellEnd"/>
      <w:r w:rsidRPr="00864A10">
        <w:rPr>
          <w:rStyle w:val="field"/>
          <w:rFonts w:ascii="Arial" w:hAnsi="Arial" w:cs="Arial"/>
          <w:b/>
          <w:color w:val="auto"/>
          <w:sz w:val="22"/>
          <w:szCs w:val="22"/>
        </w:rPr>
        <w:t xml:space="preserve"> presenta resultados del cuarto informe de seguimiento al programa de gestión suscrito con Air-e</w:t>
      </w:r>
      <w:r>
        <w:rPr>
          <w:rStyle w:val="field"/>
          <w:rFonts w:ascii="Arial" w:hAnsi="Arial" w:cs="Arial"/>
          <w:b/>
          <w:color w:val="auto"/>
          <w:sz w:val="22"/>
          <w:szCs w:val="22"/>
        </w:rPr>
        <w:br/>
      </w:r>
      <w:bookmarkStart w:id="0" w:name="_GoBack"/>
      <w:bookmarkEnd w:id="0"/>
    </w:p>
    <w:p w14:paraId="2FE3B7E6" w14:textId="77777777" w:rsidR="00864A10" w:rsidRPr="00864A10" w:rsidRDefault="00CF775A" w:rsidP="00864A10">
      <w:r w:rsidRPr="00864A10">
        <w:rPr>
          <w:b/>
        </w:rPr>
        <w:t>Declaraciones:</w:t>
      </w:r>
      <w:r w:rsidRPr="00864A10">
        <w:t xml:space="preserve"> </w:t>
      </w:r>
      <w:r w:rsidR="00864A10" w:rsidRPr="00864A10">
        <w:t>Declaraciones delegado para Energía y Gas Combustible, Diego Alejandro Ossa</w:t>
      </w:r>
    </w:p>
    <w:p w14:paraId="2202DCDC" w14:textId="0F469BA7" w:rsidR="00CF775A" w:rsidRDefault="00CF775A" w:rsidP="00864A10">
      <w:r w:rsidRPr="00864A10">
        <w:rPr>
          <w:b/>
        </w:rPr>
        <w:t>Fecha:</w:t>
      </w:r>
      <w:r w:rsidRPr="00864A10">
        <w:t xml:space="preserve"> </w:t>
      </w:r>
      <w:r w:rsidR="00864A10" w:rsidRPr="00864A10">
        <w:t xml:space="preserve">5 </w:t>
      </w:r>
      <w:r w:rsidR="00D35626" w:rsidRPr="00864A10">
        <w:t>de agosto</w:t>
      </w:r>
      <w:r w:rsidR="002F7C71" w:rsidRPr="00864A10">
        <w:t xml:space="preserve"> de 2022</w:t>
      </w:r>
    </w:p>
    <w:p w14:paraId="22CE1775" w14:textId="77777777" w:rsidR="00864A10" w:rsidRPr="00864A10" w:rsidRDefault="00864A10" w:rsidP="00864A10"/>
    <w:p w14:paraId="75301CE5" w14:textId="6C995A3C" w:rsidR="00CF775A" w:rsidRPr="00D35626" w:rsidRDefault="00CF775A" w:rsidP="00864A10">
      <w:pPr>
        <w:pStyle w:val="Subttulo"/>
        <w:rPr>
          <w:lang w:val="es-ES"/>
        </w:rPr>
      </w:pPr>
      <w:r w:rsidRPr="00D35626">
        <w:rPr>
          <w:lang w:val="es-ES"/>
        </w:rPr>
        <w:t xml:space="preserve">Texto del audio: </w:t>
      </w:r>
    </w:p>
    <w:p w14:paraId="4971C8C9" w14:textId="77777777" w:rsidR="00864A10" w:rsidRDefault="00864A10" w:rsidP="00864A10">
      <w:pPr>
        <w:jc w:val="both"/>
      </w:pPr>
      <w:bookmarkStart w:id="1" w:name="14.2"/>
      <w:bookmarkEnd w:id="1"/>
      <w:r w:rsidRPr="002F3BA7">
        <w:t>Al evaluar cada uno de los informes, hemos evidenciado mejoras y avances en la mayoría de los objetivos del programa de gestión suscrito con Air-e, pero hay algunos retrasos en acciones y metas acordadas. Por ello, al concluir el seguimiento al cuarto informe trimestral, recomendamos a la empresa tomar acciones para corregir el rezago en la ejecución de los recursos orientados a la recuperación de pérdidas, que fueron respaldados mediante documentos CONPES. Este indicador presenta incumplimiento desde el s</w:t>
      </w:r>
      <w:r>
        <w:t>egundo trimestre de 2021</w:t>
      </w:r>
      <w:r w:rsidRPr="002F3BA7">
        <w:t>.</w:t>
      </w:r>
    </w:p>
    <w:p w14:paraId="2D30B564" w14:textId="77777777" w:rsidR="00864A10" w:rsidRDefault="00864A10" w:rsidP="00864A10">
      <w:pPr>
        <w:jc w:val="both"/>
      </w:pPr>
      <w:r>
        <w:t xml:space="preserve">Durante el año de seguimiento, Air-e ha invertido $ 376.157 millones, principalmente en la mejora de la calidad del servicio tanto en el en el Sistema de Distribución Local, así como en el Sistema de Transmisión Regional, recuperación de pérdidas, reducción del riesgo eléctrico y mejora de calidad de la potencia.  </w:t>
      </w:r>
    </w:p>
    <w:p w14:paraId="40AB8629" w14:textId="77777777" w:rsidR="00864A10" w:rsidRDefault="00864A10" w:rsidP="00864A10">
      <w:pPr>
        <w:jc w:val="both"/>
      </w:pPr>
      <w:r>
        <w:t xml:space="preserve">Vale la pena anotar que la empresa redujo a </w:t>
      </w:r>
      <w:r w:rsidRPr="002F3BA7">
        <w:rPr>
          <w:b/>
        </w:rPr>
        <w:t>47,14 veces al año el número de interrupciones del servicio de energía (indicador SAIFI) cuando la meta era de 88,94 veces; y las interrupciones del servicio de energía (indicador SAIDI) fueron de 68,75 horas al año frente a una meta de 110,81 horas</w:t>
      </w:r>
      <w:r>
        <w:t xml:space="preserve">. Esto muestra una adecuada gestión de las inversiones destinadas al mejoramiento y mantenimiento de la infraestructura eléctrica </w:t>
      </w:r>
    </w:p>
    <w:p w14:paraId="1C8FCCE1" w14:textId="77777777" w:rsidR="00D35626" w:rsidRPr="00D35626" w:rsidRDefault="00D35626" w:rsidP="00D35626">
      <w:pPr>
        <w:rPr>
          <w:rFonts w:ascii="Arial" w:hAnsi="Arial" w:cs="Arial"/>
          <w:sz w:val="20"/>
          <w:szCs w:val="20"/>
        </w:rPr>
      </w:pPr>
    </w:p>
    <w:p w14:paraId="330BCD41" w14:textId="0CDF06FD" w:rsidR="00586893" w:rsidRPr="00D35626" w:rsidRDefault="00586893" w:rsidP="00D35626">
      <w:pPr>
        <w:rPr>
          <w:rFonts w:ascii="Arial" w:hAnsi="Arial" w:cs="Arial"/>
          <w:sz w:val="20"/>
          <w:szCs w:val="20"/>
        </w:rPr>
      </w:pPr>
      <w:r w:rsidRPr="00D35626">
        <w:rPr>
          <w:rFonts w:ascii="Arial" w:hAnsi="Arial" w:cs="Arial"/>
          <w:sz w:val="20"/>
          <w:szCs w:val="20"/>
        </w:rPr>
        <w:t>FIN</w:t>
      </w:r>
    </w:p>
    <w:p w14:paraId="78EE3E6A" w14:textId="5217EA26" w:rsidR="00586893" w:rsidRDefault="00586893" w:rsidP="00586893">
      <w:pPr>
        <w:spacing w:before="240" w:after="120"/>
        <w:jc w:val="both"/>
        <w:rPr>
          <w:rFonts w:ascii="Arial" w:hAnsi="Arial" w:cs="Arial"/>
          <w:sz w:val="22"/>
          <w:szCs w:val="22"/>
          <w:lang w:val="es-ES"/>
        </w:rPr>
      </w:pPr>
    </w:p>
    <w:sectPr w:rsidR="00586893" w:rsidSect="00D35626">
      <w:pgSz w:w="12240" w:h="15840"/>
      <w:pgMar w:top="1276"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DC"/>
    <w:rsid w:val="00142879"/>
    <w:rsid w:val="001D4366"/>
    <w:rsid w:val="00235A0E"/>
    <w:rsid w:val="002E3759"/>
    <w:rsid w:val="002F7C71"/>
    <w:rsid w:val="004238DC"/>
    <w:rsid w:val="00586893"/>
    <w:rsid w:val="005C1279"/>
    <w:rsid w:val="0067212E"/>
    <w:rsid w:val="006905B2"/>
    <w:rsid w:val="00740F1C"/>
    <w:rsid w:val="00864A10"/>
    <w:rsid w:val="0091367B"/>
    <w:rsid w:val="009E4197"/>
    <w:rsid w:val="00A01F39"/>
    <w:rsid w:val="00B743BA"/>
    <w:rsid w:val="00CF775A"/>
    <w:rsid w:val="00D33EDB"/>
    <w:rsid w:val="00D35626"/>
    <w:rsid w:val="00D6419F"/>
    <w:rsid w:val="00E30A65"/>
    <w:rsid w:val="00E5315A"/>
    <w:rsid w:val="00EB3F8D"/>
    <w:rsid w:val="00EF3871"/>
    <w:rsid w:val="00F36454"/>
    <w:rsid w:val="00FE05B1"/>
    <w:rsid w:val="00FE1C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236A"/>
  <w15:chartTrackingRefBased/>
  <w15:docId w15:val="{26FE8168-503D-194A-B6FA-60BC87C4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356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CF775A"/>
    <w:pPr>
      <w:spacing w:before="100" w:beforeAutospacing="1" w:after="100" w:afterAutospacing="1"/>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F775A"/>
    <w:rPr>
      <w:rFonts w:ascii="Times New Roman" w:eastAsia="Times New Roman" w:hAnsi="Times New Roman" w:cs="Times New Roman"/>
      <w:b/>
      <w:bCs/>
      <w:sz w:val="36"/>
      <w:szCs w:val="36"/>
      <w:lang w:val="es-CO" w:eastAsia="es-CO"/>
    </w:rPr>
  </w:style>
  <w:style w:type="character" w:styleId="Hipervnculo">
    <w:name w:val="Hyperlink"/>
    <w:basedOn w:val="Fuentedeprrafopredeter"/>
    <w:uiPriority w:val="99"/>
    <w:unhideWhenUsed/>
    <w:rsid w:val="00586893"/>
    <w:rPr>
      <w:color w:val="0563C1" w:themeColor="hyperlink"/>
      <w:u w:val="single"/>
    </w:rPr>
  </w:style>
  <w:style w:type="character" w:customStyle="1" w:styleId="Ttulo1Car">
    <w:name w:val="Título 1 Car"/>
    <w:basedOn w:val="Fuentedeprrafopredeter"/>
    <w:link w:val="Ttulo1"/>
    <w:uiPriority w:val="9"/>
    <w:rsid w:val="00D35626"/>
    <w:rPr>
      <w:rFonts w:asciiTheme="majorHAnsi" w:eastAsiaTheme="majorEastAsia" w:hAnsiTheme="majorHAnsi" w:cstheme="majorBidi"/>
      <w:color w:val="2F5496" w:themeColor="accent1" w:themeShade="BF"/>
      <w:sz w:val="32"/>
      <w:szCs w:val="32"/>
    </w:rPr>
  </w:style>
  <w:style w:type="character" w:customStyle="1" w:styleId="field">
    <w:name w:val="field"/>
    <w:basedOn w:val="Fuentedeprrafopredeter"/>
    <w:rsid w:val="00D35626"/>
  </w:style>
  <w:style w:type="paragraph" w:styleId="Subttulo">
    <w:name w:val="Subtitle"/>
    <w:basedOn w:val="Normal"/>
    <w:next w:val="Normal"/>
    <w:link w:val="SubttuloCar"/>
    <w:uiPriority w:val="11"/>
    <w:qFormat/>
    <w:rsid w:val="00864A10"/>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864A10"/>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18704">
      <w:bodyDiv w:val="1"/>
      <w:marLeft w:val="0"/>
      <w:marRight w:val="0"/>
      <w:marTop w:val="0"/>
      <w:marBottom w:val="0"/>
      <w:divBdr>
        <w:top w:val="none" w:sz="0" w:space="0" w:color="auto"/>
        <w:left w:val="none" w:sz="0" w:space="0" w:color="auto"/>
        <w:bottom w:val="none" w:sz="0" w:space="0" w:color="auto"/>
        <w:right w:val="none" w:sz="0" w:space="0" w:color="auto"/>
      </w:divBdr>
      <w:divsChild>
        <w:div w:id="963267487">
          <w:marLeft w:val="0"/>
          <w:marRight w:val="0"/>
          <w:marTop w:val="0"/>
          <w:marBottom w:val="0"/>
          <w:divBdr>
            <w:top w:val="none" w:sz="0" w:space="0" w:color="auto"/>
            <w:left w:val="none" w:sz="0" w:space="0" w:color="auto"/>
            <w:bottom w:val="none" w:sz="0" w:space="0" w:color="auto"/>
            <w:right w:val="none" w:sz="0" w:space="0" w:color="auto"/>
          </w:divBdr>
          <w:divsChild>
            <w:div w:id="17442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9404">
      <w:bodyDiv w:val="1"/>
      <w:marLeft w:val="0"/>
      <w:marRight w:val="0"/>
      <w:marTop w:val="0"/>
      <w:marBottom w:val="0"/>
      <w:divBdr>
        <w:top w:val="none" w:sz="0" w:space="0" w:color="auto"/>
        <w:left w:val="none" w:sz="0" w:space="0" w:color="auto"/>
        <w:bottom w:val="none" w:sz="0" w:space="0" w:color="auto"/>
        <w:right w:val="none" w:sz="0" w:space="0" w:color="auto"/>
      </w:divBdr>
    </w:div>
    <w:div w:id="1600068978">
      <w:bodyDiv w:val="1"/>
      <w:marLeft w:val="0"/>
      <w:marRight w:val="0"/>
      <w:marTop w:val="0"/>
      <w:marBottom w:val="0"/>
      <w:divBdr>
        <w:top w:val="none" w:sz="0" w:space="0" w:color="auto"/>
        <w:left w:val="none" w:sz="0" w:space="0" w:color="auto"/>
        <w:bottom w:val="none" w:sz="0" w:space="0" w:color="auto"/>
        <w:right w:val="none" w:sz="0" w:space="0" w:color="auto"/>
      </w:divBdr>
      <w:divsChild>
        <w:div w:id="78984877">
          <w:marLeft w:val="0"/>
          <w:marRight w:val="0"/>
          <w:marTop w:val="0"/>
          <w:marBottom w:val="0"/>
          <w:divBdr>
            <w:top w:val="none" w:sz="0" w:space="0" w:color="auto"/>
            <w:left w:val="none" w:sz="0" w:space="0" w:color="auto"/>
            <w:bottom w:val="none" w:sz="0" w:space="0" w:color="auto"/>
            <w:right w:val="none" w:sz="0" w:space="0" w:color="auto"/>
          </w:divBdr>
        </w:div>
        <w:div w:id="515390560">
          <w:marLeft w:val="0"/>
          <w:marRight w:val="0"/>
          <w:marTop w:val="0"/>
          <w:marBottom w:val="0"/>
          <w:divBdr>
            <w:top w:val="none" w:sz="0" w:space="0" w:color="auto"/>
            <w:left w:val="none" w:sz="0" w:space="0" w:color="auto"/>
            <w:bottom w:val="none" w:sz="0" w:space="0" w:color="auto"/>
            <w:right w:val="none" w:sz="0" w:space="0" w:color="auto"/>
          </w:divBdr>
        </w:div>
        <w:div w:id="1108935461">
          <w:marLeft w:val="0"/>
          <w:marRight w:val="0"/>
          <w:marTop w:val="0"/>
          <w:marBottom w:val="0"/>
          <w:divBdr>
            <w:top w:val="none" w:sz="0" w:space="0" w:color="auto"/>
            <w:left w:val="none" w:sz="0" w:space="0" w:color="auto"/>
            <w:bottom w:val="none" w:sz="0" w:space="0" w:color="auto"/>
            <w:right w:val="none" w:sz="0" w:space="0" w:color="auto"/>
          </w:divBdr>
        </w:div>
        <w:div w:id="881944128">
          <w:marLeft w:val="0"/>
          <w:marRight w:val="0"/>
          <w:marTop w:val="0"/>
          <w:marBottom w:val="0"/>
          <w:divBdr>
            <w:top w:val="none" w:sz="0" w:space="0" w:color="auto"/>
            <w:left w:val="none" w:sz="0" w:space="0" w:color="auto"/>
            <w:bottom w:val="none" w:sz="0" w:space="0" w:color="auto"/>
            <w:right w:val="none" w:sz="0" w:space="0" w:color="auto"/>
          </w:divBdr>
        </w:div>
        <w:div w:id="1486775662">
          <w:marLeft w:val="0"/>
          <w:marRight w:val="0"/>
          <w:marTop w:val="0"/>
          <w:marBottom w:val="0"/>
          <w:divBdr>
            <w:top w:val="none" w:sz="0" w:space="0" w:color="auto"/>
            <w:left w:val="none" w:sz="0" w:space="0" w:color="auto"/>
            <w:bottom w:val="none" w:sz="0" w:space="0" w:color="auto"/>
            <w:right w:val="none" w:sz="0" w:space="0" w:color="auto"/>
          </w:divBdr>
        </w:div>
        <w:div w:id="1290630507">
          <w:marLeft w:val="0"/>
          <w:marRight w:val="0"/>
          <w:marTop w:val="0"/>
          <w:marBottom w:val="0"/>
          <w:divBdr>
            <w:top w:val="none" w:sz="0" w:space="0" w:color="auto"/>
            <w:left w:val="none" w:sz="0" w:space="0" w:color="auto"/>
            <w:bottom w:val="none" w:sz="0" w:space="0" w:color="auto"/>
            <w:right w:val="none" w:sz="0" w:space="0" w:color="auto"/>
          </w:divBdr>
        </w:div>
        <w:div w:id="580260574">
          <w:marLeft w:val="0"/>
          <w:marRight w:val="0"/>
          <w:marTop w:val="0"/>
          <w:marBottom w:val="0"/>
          <w:divBdr>
            <w:top w:val="none" w:sz="0" w:space="0" w:color="auto"/>
            <w:left w:val="none" w:sz="0" w:space="0" w:color="auto"/>
            <w:bottom w:val="none" w:sz="0" w:space="0" w:color="auto"/>
            <w:right w:val="none" w:sz="0" w:space="0" w:color="auto"/>
          </w:divBdr>
        </w:div>
        <w:div w:id="1238594381">
          <w:marLeft w:val="0"/>
          <w:marRight w:val="0"/>
          <w:marTop w:val="0"/>
          <w:marBottom w:val="0"/>
          <w:divBdr>
            <w:top w:val="none" w:sz="0" w:space="0" w:color="auto"/>
            <w:left w:val="none" w:sz="0" w:space="0" w:color="auto"/>
            <w:bottom w:val="none" w:sz="0" w:space="0" w:color="auto"/>
            <w:right w:val="none" w:sz="0" w:space="0" w:color="auto"/>
          </w:divBdr>
        </w:div>
        <w:div w:id="2129662259">
          <w:marLeft w:val="0"/>
          <w:marRight w:val="0"/>
          <w:marTop w:val="0"/>
          <w:marBottom w:val="0"/>
          <w:divBdr>
            <w:top w:val="none" w:sz="0" w:space="0" w:color="auto"/>
            <w:left w:val="none" w:sz="0" w:space="0" w:color="auto"/>
            <w:bottom w:val="none" w:sz="0" w:space="0" w:color="auto"/>
            <w:right w:val="none" w:sz="0" w:space="0" w:color="auto"/>
          </w:divBdr>
        </w:div>
      </w:divsChild>
    </w:div>
    <w:div w:id="1660233012">
      <w:bodyDiv w:val="1"/>
      <w:marLeft w:val="0"/>
      <w:marRight w:val="0"/>
      <w:marTop w:val="0"/>
      <w:marBottom w:val="0"/>
      <w:divBdr>
        <w:top w:val="none" w:sz="0" w:space="0" w:color="auto"/>
        <w:left w:val="none" w:sz="0" w:space="0" w:color="auto"/>
        <w:bottom w:val="none" w:sz="0" w:space="0" w:color="auto"/>
        <w:right w:val="none" w:sz="0" w:space="0" w:color="auto"/>
      </w:divBdr>
      <w:divsChild>
        <w:div w:id="1109663745">
          <w:marLeft w:val="0"/>
          <w:marRight w:val="0"/>
          <w:marTop w:val="0"/>
          <w:marBottom w:val="0"/>
          <w:divBdr>
            <w:top w:val="none" w:sz="0" w:space="0" w:color="auto"/>
            <w:left w:val="none" w:sz="0" w:space="0" w:color="auto"/>
            <w:bottom w:val="none" w:sz="0" w:space="0" w:color="auto"/>
            <w:right w:val="none" w:sz="0" w:space="0" w:color="auto"/>
          </w:divBdr>
          <w:divsChild>
            <w:div w:id="142813609">
              <w:marLeft w:val="0"/>
              <w:marRight w:val="0"/>
              <w:marTop w:val="0"/>
              <w:marBottom w:val="0"/>
              <w:divBdr>
                <w:top w:val="none" w:sz="0" w:space="0" w:color="auto"/>
                <w:left w:val="none" w:sz="0" w:space="0" w:color="auto"/>
                <w:bottom w:val="none" w:sz="0" w:space="0" w:color="auto"/>
                <w:right w:val="none" w:sz="0" w:space="0" w:color="auto"/>
              </w:divBdr>
              <w:divsChild>
                <w:div w:id="1583835911">
                  <w:marLeft w:val="0"/>
                  <w:marRight w:val="0"/>
                  <w:marTop w:val="0"/>
                  <w:marBottom w:val="0"/>
                  <w:divBdr>
                    <w:top w:val="none" w:sz="0" w:space="0" w:color="auto"/>
                    <w:left w:val="none" w:sz="0" w:space="0" w:color="auto"/>
                    <w:bottom w:val="none" w:sz="0" w:space="0" w:color="auto"/>
                    <w:right w:val="none" w:sz="0" w:space="0" w:color="auto"/>
                  </w:divBdr>
                  <w:divsChild>
                    <w:div w:id="11634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1315</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 Molina Patiño</dc:creator>
  <cp:keywords/>
  <dc:description/>
  <cp:lastModifiedBy>Paula Andrea Gonzalez Zamudio</cp:lastModifiedBy>
  <cp:revision>2</cp:revision>
  <dcterms:created xsi:type="dcterms:W3CDTF">2022-08-11T17:27:00Z</dcterms:created>
  <dcterms:modified xsi:type="dcterms:W3CDTF">2022-08-11T17:27:00Z</dcterms:modified>
</cp:coreProperties>
</file>